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71" w:rsidRPr="009C5971" w:rsidRDefault="009C5971" w:rsidP="009C597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</w:rPr>
      </w:pPr>
      <w:r w:rsidRPr="009C597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</w:rPr>
        <w:t>TRƯỜNG THCS NGUYỄN DU</w:t>
      </w:r>
    </w:p>
    <w:p w:rsidR="009C5971" w:rsidRPr="009C5971" w:rsidRDefault="009C5971" w:rsidP="009C597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  <w:r w:rsidRPr="009C597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  <w:t>NHÓM: SINH 6</w:t>
      </w:r>
    </w:p>
    <w:p w:rsidR="009C5971" w:rsidRPr="009C5971" w:rsidRDefault="009C5971" w:rsidP="009C597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</w:p>
    <w:p w:rsidR="009C5971" w:rsidRDefault="009C5971" w:rsidP="009C59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28"/>
        </w:rPr>
        <w:t>PHƯƠNG PHÁP HỌC TỐT MÔN SINH 6</w:t>
      </w:r>
    </w:p>
    <w:p w:rsidR="009C5971" w:rsidRDefault="009C5971" w:rsidP="009C59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28"/>
        </w:rPr>
      </w:pPr>
    </w:p>
    <w:p w:rsidR="009C5971" w:rsidRDefault="009C5971" w:rsidP="009C5971">
      <w:pPr>
        <w:spacing w:after="0" w:line="390" w:lineRule="atLeast"/>
        <w:jc w:val="both"/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</w:pPr>
      <w:proofErr w:type="spellStart"/>
      <w:proofErr w:type="gramStart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Bước</w:t>
      </w:r>
      <w:proofErr w:type="spellEnd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vào</w:t>
      </w:r>
      <w:proofErr w:type="spellEnd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cấp</w:t>
      </w:r>
      <w:proofErr w:type="spellEnd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hai</w:t>
      </w:r>
      <w:proofErr w:type="spellEnd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 xml:space="preserve"> (THCS), </w:t>
      </w:r>
      <w:proofErr w:type="spellStart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học</w:t>
      </w:r>
      <w:proofErr w:type="spellEnd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sinh</w:t>
      </w:r>
      <w:proofErr w:type="spellEnd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sẽ</w:t>
      </w:r>
      <w:proofErr w:type="spellEnd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phải</w:t>
      </w:r>
      <w:proofErr w:type="spellEnd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tìm</w:t>
      </w:r>
      <w:proofErr w:type="spellEnd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cho</w:t>
      </w:r>
      <w:proofErr w:type="spellEnd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mình</w:t>
      </w:r>
      <w:proofErr w:type="spellEnd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phương</w:t>
      </w:r>
      <w:proofErr w:type="spellEnd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pháp</w:t>
      </w:r>
      <w:proofErr w:type="spellEnd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học</w:t>
      </w:r>
      <w:proofErr w:type="spellEnd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tập</w:t>
      </w:r>
      <w:proofErr w:type="spellEnd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mới</w:t>
      </w:r>
      <w:proofErr w:type="spellEnd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để</w:t>
      </w:r>
      <w:proofErr w:type="spellEnd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học</w:t>
      </w:r>
      <w:proofErr w:type="spellEnd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tốt</w:t>
      </w:r>
      <w:proofErr w:type="spellEnd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các</w:t>
      </w:r>
      <w:proofErr w:type="spellEnd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môn</w:t>
      </w:r>
      <w:proofErr w:type="spellEnd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trên</w:t>
      </w:r>
      <w:proofErr w:type="spellEnd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lớp</w:t>
      </w:r>
      <w:proofErr w:type="spellEnd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 xml:space="preserve"> (</w:t>
      </w:r>
      <w:proofErr w:type="spellStart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với</w:t>
      </w:r>
      <w:proofErr w:type="spellEnd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số</w:t>
      </w:r>
      <w:proofErr w:type="spellEnd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lượng</w:t>
      </w:r>
      <w:proofErr w:type="spellEnd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môn</w:t>
      </w:r>
      <w:proofErr w:type="spellEnd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nhiều</w:t>
      </w:r>
      <w:proofErr w:type="spellEnd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hơn</w:t>
      </w:r>
      <w:proofErr w:type="spellEnd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hẳn</w:t>
      </w:r>
      <w:proofErr w:type="spellEnd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cấp</w:t>
      </w:r>
      <w:proofErr w:type="spellEnd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Tiểu</w:t>
      </w:r>
      <w:proofErr w:type="spellEnd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học</w:t>
      </w:r>
      <w:proofErr w:type="spellEnd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).</w:t>
      </w:r>
      <w:proofErr w:type="gramEnd"/>
      <w:r w:rsidRPr="009C597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 xml:space="preserve"> </w:t>
      </w:r>
    </w:p>
    <w:p w:rsidR="009C5971" w:rsidRDefault="009C5971" w:rsidP="009C5971">
      <w:pPr>
        <w:spacing w:after="0" w:line="390" w:lineRule="atLeast"/>
        <w:jc w:val="both"/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</w:pPr>
    </w:p>
    <w:p w:rsidR="009C5971" w:rsidRPr="009C5971" w:rsidRDefault="009C5971" w:rsidP="009C5971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9C59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Cách</w:t>
      </w:r>
      <w:proofErr w:type="spellEnd"/>
      <w:r w:rsidRPr="009C59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1: “</w:t>
      </w:r>
      <w:proofErr w:type="spellStart"/>
      <w:r w:rsidRPr="009C59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Học</w:t>
      </w:r>
      <w:proofErr w:type="spellEnd"/>
      <w:r w:rsidRPr="009C59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trước</w:t>
      </w:r>
      <w:proofErr w:type="spellEnd"/>
      <w:r w:rsidRPr="009C59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, </w:t>
      </w:r>
      <w:proofErr w:type="spellStart"/>
      <w:r w:rsidRPr="009C59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chơi</w:t>
      </w:r>
      <w:proofErr w:type="spellEnd"/>
      <w:r w:rsidRPr="009C59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sau</w:t>
      </w:r>
      <w:proofErr w:type="spellEnd"/>
      <w:r w:rsidRPr="009C59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9C59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nay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quá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nhiều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cám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dỗ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từ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thiết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bị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nghệ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như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máy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tính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để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bàn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, smartphone…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nên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dễ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dàng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xao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nhãng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việc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proofErr w:type="gram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Thậm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chí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thể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lén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chơi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game,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lướt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facebook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ngay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lớp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Thực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ra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việc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chơi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xấu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vì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chính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bậc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phụ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huynh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xưa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cũng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từng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tìm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niềm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vui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những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trò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nhảy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ngựa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bắn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bi,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đánh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đáo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…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Vấn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ở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việc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“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chơi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trước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sau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”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tư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duy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“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Vừa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đi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trên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lớp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về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cần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phải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nghỉ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ngơi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đã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rồi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tối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hãy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họ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c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rất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nhiều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đ</w:t>
      </w:r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iều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này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làm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mất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đi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ý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nghĩa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hiệu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quả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việc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giải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trí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thư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giãn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sau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những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giờ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căng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thẳng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mà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còn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khiến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càng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chán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nản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hơn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chơi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chưa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đã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mà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phải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rồi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).</w:t>
      </w:r>
    </w:p>
    <w:p w:rsidR="009C5971" w:rsidRDefault="009C5971" w:rsidP="009C5971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nên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liền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mạch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mà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cần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những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quãng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giải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lao</w:t>
      </w:r>
      <w:proofErr w:type="spellEnd"/>
      <w:proofErr w:type="gram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ngắn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Đó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cũng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lý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do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mỗi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tiết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trên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lớp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chỉ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kéo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dài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45p,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sau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đó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sẽ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5-10p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nghỉ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giải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lao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).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ở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nhà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cũng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nên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như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vậy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45p,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nghỉ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10p. </w:t>
      </w:r>
      <w:proofErr w:type="spellStart"/>
      <w:proofErr w:type="gram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Hoặc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90p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nghỉ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20p.</w:t>
      </w:r>
      <w:proofErr w:type="gram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Tuy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nhiên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vẫn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luôn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phải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trước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chơi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sau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đến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hết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bài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mới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nghỉ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hẳn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để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chơi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Hãy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tranh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thủ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khoảng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thời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gian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buổi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chiều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tối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khi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não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còn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hoạt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động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hiệu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quả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để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bài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Tối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muộn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chỉ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nên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thư</w:t>
      </w:r>
      <w:proofErr w:type="spellEnd"/>
      <w:proofErr w:type="gram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giãn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để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chuẩn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bị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đi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ngủ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9C5971" w:rsidRPr="009C5971" w:rsidRDefault="009C5971" w:rsidP="009C5971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9C5971" w:rsidRPr="009C5971" w:rsidRDefault="009C5971" w:rsidP="009C5971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9C59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Cách</w:t>
      </w:r>
      <w:proofErr w:type="spellEnd"/>
      <w:r w:rsidRPr="009C59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2: </w:t>
      </w:r>
      <w:proofErr w:type="spellStart"/>
      <w:r w:rsidRPr="009C59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Học</w:t>
      </w:r>
      <w:proofErr w:type="spellEnd"/>
      <w:r w:rsidRPr="009C59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xong</w:t>
      </w:r>
      <w:proofErr w:type="spellEnd"/>
      <w:r w:rsidRPr="009C59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, </w:t>
      </w:r>
      <w:proofErr w:type="spellStart"/>
      <w:r w:rsidRPr="009C59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ôn</w:t>
      </w:r>
      <w:proofErr w:type="spellEnd"/>
      <w:r w:rsidRPr="009C59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lại</w:t>
      </w:r>
      <w:proofErr w:type="spellEnd"/>
      <w:r w:rsidRPr="009C59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bài</w:t>
      </w:r>
      <w:proofErr w:type="spellEnd"/>
      <w:r w:rsidRPr="009C59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ngay</w:t>
      </w:r>
      <w:proofErr w:type="spellEnd"/>
    </w:p>
    <w:p w:rsidR="009C5971" w:rsidRPr="009C5971" w:rsidRDefault="009C5971" w:rsidP="009C5971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proofErr w:type="gram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Rất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nhiều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nghĩa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việc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“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bài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ở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nhà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”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“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ôn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chuẩn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bị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bài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mai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”.</w:t>
      </w:r>
      <w:proofErr w:type="gram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Điều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này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đúng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nhưng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chưa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đủ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khi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về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nhà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việc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đầu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tiên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cần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làm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“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ôn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lại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bài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vừa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trên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lớp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”,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kế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đến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mới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“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chuẩn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bị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bài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mai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”.</w:t>
      </w:r>
    </w:p>
    <w:p w:rsidR="009C5971" w:rsidRPr="009C5971" w:rsidRDefault="009C5971" w:rsidP="009C5971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C5971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lastRenderedPageBreak/>
        <w:drawing>
          <wp:inline distT="0" distB="0" distL="0" distR="0" wp14:anchorId="3C65380C" wp14:editId="1223FC41">
            <wp:extent cx="5715000" cy="4173855"/>
            <wp:effectExtent l="0" t="0" r="0" b="0"/>
            <wp:docPr id="1" name="Picture 1" descr="duongtrinho_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ongtrinho_H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7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Đường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“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trí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quên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”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biểu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thị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sự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sụt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giảm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kiến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thức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khi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proofErr w:type="gram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thời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gian</w:t>
      </w:r>
      <w:proofErr w:type="spellEnd"/>
    </w:p>
    <w:p w:rsidR="009C5971" w:rsidRDefault="009C5971" w:rsidP="009C5971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Thời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cha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ông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chưa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hình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thức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giải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trí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xem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TV,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đi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xem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phim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games…)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nên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buổi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tối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thường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nhiều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việc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để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làm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nên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dù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bị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áp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lực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về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như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hiện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nay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cha,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chú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vẫn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tự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giác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ôn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bài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proofErr w:type="gram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Một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điều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nữa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xưa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phải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ai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nhà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cũng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điều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kiện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đi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khi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chỉ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một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nhà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rồi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về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dạy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lại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viên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gia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đình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Chính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nhờ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luôn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nhắc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lại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kiến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thức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nên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sẽ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khó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quên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hơn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</w:p>
    <w:p w:rsidR="009C5971" w:rsidRPr="009C5971" w:rsidRDefault="009C5971" w:rsidP="009C5971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9C5971" w:rsidRPr="009C5971" w:rsidRDefault="009C5971" w:rsidP="009C5971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9C59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Cách</w:t>
      </w:r>
      <w:proofErr w:type="spellEnd"/>
      <w:r w:rsidRPr="009C59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3: </w:t>
      </w:r>
      <w:proofErr w:type="spellStart"/>
      <w:r w:rsidRPr="009C59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Làm</w:t>
      </w:r>
      <w:proofErr w:type="spellEnd"/>
      <w:r w:rsidRPr="009C59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lại</w:t>
      </w:r>
      <w:proofErr w:type="spellEnd"/>
      <w:r w:rsidRPr="009C59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những</w:t>
      </w:r>
      <w:proofErr w:type="spellEnd"/>
      <w:r w:rsidRPr="009C59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bài</w:t>
      </w:r>
      <w:proofErr w:type="spellEnd"/>
      <w:r w:rsidRPr="009C59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bị</w:t>
      </w:r>
      <w:proofErr w:type="spellEnd"/>
      <w:r w:rsidRPr="009C59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điểm</w:t>
      </w:r>
      <w:proofErr w:type="spellEnd"/>
      <w:r w:rsidRPr="009C59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  <w:proofErr w:type="spellStart"/>
      <w:r w:rsidRPr="009C59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kém</w:t>
      </w:r>
      <w:proofErr w:type="spellEnd"/>
    </w:p>
    <w:p w:rsidR="009C5971" w:rsidRPr="009C5971" w:rsidRDefault="009C5971" w:rsidP="009C5971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proofErr w:type="gram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đời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hiếm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bạn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nào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chưa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từng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nhận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điểm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xấu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Chẳng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ai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buồn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khi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điểm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kém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nhưng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vấn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nằm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ở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cách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đối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diện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nó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trốn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tránh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hay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sẵn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sàng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đương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đầu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để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rút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ra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bài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kinh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nghiệm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proofErr w:type="gram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Cần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nhìn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thẳng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những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lỗi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sai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bài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kiểm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tra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làm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lại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đến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khi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hoàn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hảo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Điểm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kém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cũng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phản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ánh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bạn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yếu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phần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kiến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thức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đó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nên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cần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dành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những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tiếp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proofErr w:type="gram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để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bổ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sung,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lấp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lỗ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hổng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proofErr w:type="gram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Đừng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chỉ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lẳng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lặng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tiếp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tục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những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bài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mới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vì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lỗ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hổng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chưa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lấp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thể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cũng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chính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nỗi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lo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bạn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những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bài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kiểm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tra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sau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này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</w:p>
    <w:p w:rsidR="009C5971" w:rsidRPr="009C5971" w:rsidRDefault="009C5971" w:rsidP="009C5971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9C59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Cách</w:t>
      </w:r>
      <w:proofErr w:type="spellEnd"/>
      <w:r w:rsidRPr="009C59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4: </w:t>
      </w:r>
      <w:proofErr w:type="spellStart"/>
      <w:r w:rsidRPr="009C59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Học</w:t>
      </w:r>
      <w:proofErr w:type="spellEnd"/>
      <w:r w:rsidRPr="009C59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thêm</w:t>
      </w:r>
      <w:proofErr w:type="spellEnd"/>
      <w:r w:rsidRPr="009C59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trực</w:t>
      </w:r>
      <w:proofErr w:type="spellEnd"/>
      <w:r w:rsidRPr="009C59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tuyến</w:t>
      </w:r>
      <w:proofErr w:type="spellEnd"/>
    </w:p>
    <w:p w:rsidR="0042173E" w:rsidRDefault="009C5971" w:rsidP="009C5971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proofErr w:type="gram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Ngoài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giờ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trên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lớp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thể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thêm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trực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tuyến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bởi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đây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phương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hiệu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quả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giúp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chủ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động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về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thời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gian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ôn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tập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Đồng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thời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nguồn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tài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liệu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kho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bài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tập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…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phong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phú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giúp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ôn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tập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tự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luyện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nhắc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lại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kiến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thức</w:t>
      </w:r>
      <w:proofErr w:type="spellEnd"/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</w:p>
    <w:p w:rsidR="009C5971" w:rsidRDefault="009C5971" w:rsidP="009C5971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C59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42173E" w:rsidRPr="009C5971" w:rsidRDefault="0042173E" w:rsidP="0042173E">
      <w:pPr>
        <w:spacing w:after="0" w:line="39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CHÚC CÁC BẠN HỌC TỐT VÀ ĐẠT KẾT QUẢ CAO NHÉ!</w:t>
      </w:r>
    </w:p>
    <w:p w:rsidR="00756169" w:rsidRPr="009C5971" w:rsidRDefault="00756169" w:rsidP="009C5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56169" w:rsidRPr="009C59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71"/>
    <w:rsid w:val="0042173E"/>
    <w:rsid w:val="00756169"/>
    <w:rsid w:val="009C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C59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9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2alabel">
    <w:name w:val="a2a_label"/>
    <w:basedOn w:val="DefaultParagraphFont"/>
    <w:rsid w:val="009C5971"/>
  </w:style>
  <w:style w:type="character" w:customStyle="1" w:styleId="a2acount">
    <w:name w:val="a2a_count"/>
    <w:basedOn w:val="DefaultParagraphFont"/>
    <w:rsid w:val="009C5971"/>
  </w:style>
  <w:style w:type="paragraph" w:styleId="NormalWeb">
    <w:name w:val="Normal (Web)"/>
    <w:basedOn w:val="Normal"/>
    <w:uiPriority w:val="99"/>
    <w:semiHidden/>
    <w:unhideWhenUsed/>
    <w:rsid w:val="009C5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C597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C59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9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2alabel">
    <w:name w:val="a2a_label"/>
    <w:basedOn w:val="DefaultParagraphFont"/>
    <w:rsid w:val="009C5971"/>
  </w:style>
  <w:style w:type="character" w:customStyle="1" w:styleId="a2acount">
    <w:name w:val="a2a_count"/>
    <w:basedOn w:val="DefaultParagraphFont"/>
    <w:rsid w:val="009C5971"/>
  </w:style>
  <w:style w:type="paragraph" w:styleId="NormalWeb">
    <w:name w:val="Normal (Web)"/>
    <w:basedOn w:val="Normal"/>
    <w:uiPriority w:val="99"/>
    <w:semiHidden/>
    <w:unhideWhenUsed/>
    <w:rsid w:val="009C5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C597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6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30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97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60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380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722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44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2017-09-13T05:56:00Z</dcterms:created>
  <dcterms:modified xsi:type="dcterms:W3CDTF">2017-09-13T06:08:00Z</dcterms:modified>
</cp:coreProperties>
</file>